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1" w:rsidRPr="004C3091" w:rsidRDefault="004C3091" w:rsidP="004C3091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мощности, а также особенности отказа потребителей электрической</w:t>
      </w:r>
    </w:p>
    <w:p w:rsidR="004C3091" w:rsidRPr="004C3091" w:rsidRDefault="004C3091" w:rsidP="004C3091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энергии от максимальной мощности в пользу сетевой организации</w:t>
      </w:r>
    </w:p>
    <w:p w:rsidR="004C3091" w:rsidRPr="004C3091" w:rsidRDefault="004C3091" w:rsidP="004C3091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5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(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6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21.04.2009 N 334)</w:t>
      </w:r>
    </w:p>
    <w:p w:rsidR="004C3091" w:rsidRPr="004C3091" w:rsidRDefault="004C3091" w:rsidP="004C3091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0" w:name="P1246"/>
      <w:bookmarkEnd w:id="0"/>
      <w:r w:rsidRPr="004C3091">
        <w:rPr>
          <w:rFonts w:ascii="Times New Roman" w:hAnsi="Times New Roman" w:cs="Times New Roman"/>
        </w:rPr>
        <w:t xml:space="preserve">34. </w:t>
      </w:r>
      <w:proofErr w:type="gramStart"/>
      <w:r w:rsidRPr="004C3091">
        <w:rPr>
          <w:rFonts w:ascii="Times New Roman" w:hAnsi="Times New Roman" w:cs="Times New Roman"/>
        </w:rPr>
        <w:t xml:space="preserve">Лица, имеющие на праве собственности или на ином законном основании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устройства, в отношении которых </w:t>
      </w:r>
      <w:r w:rsidRPr="004C3091">
        <w:rPr>
          <w:rFonts w:ascii="Times New Roman" w:hAnsi="Times New Roman" w:cs="Times New Roman"/>
          <w:b/>
        </w:rPr>
        <w:t>до 1 января</w:t>
      </w:r>
      <w:r w:rsidRPr="004C3091">
        <w:rPr>
          <w:rFonts w:ascii="Times New Roman" w:hAnsi="Times New Roman" w:cs="Times New Roman"/>
        </w:rPr>
        <w:t xml:space="preserve">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</w:t>
      </w:r>
      <w:proofErr w:type="gramEnd"/>
      <w:r w:rsidRPr="004C3091">
        <w:rPr>
          <w:rFonts w:ascii="Times New Roman" w:hAnsi="Times New Roman" w:cs="Times New Roman"/>
        </w:rPr>
        <w:t xml:space="preserve">, </w:t>
      </w:r>
      <w:proofErr w:type="gramStart"/>
      <w:r w:rsidRPr="004C3091">
        <w:rPr>
          <w:rFonts w:ascii="Times New Roman" w:hAnsi="Times New Roman" w:cs="Times New Roman"/>
        </w:rPr>
        <w:t xml:space="preserve">указанной в документах о технологическом присоединении энергопринимающих устройств заявителя, в пределах действия соответствующего центра питания (с учетом положений </w:t>
      </w:r>
      <w:hyperlink w:anchor="P1284" w:history="1">
        <w:r w:rsidRPr="004C3091">
          <w:rPr>
            <w:rFonts w:ascii="Times New Roman" w:hAnsi="Times New Roman" w:cs="Times New Roman"/>
          </w:rPr>
          <w:t>пункта 34(3)</w:t>
        </w:r>
      </w:hyperlink>
      <w:r w:rsidRPr="004C3091">
        <w:rPr>
          <w:rFonts w:ascii="Times New Roman" w:hAnsi="Times New Roman" w:cs="Times New Roman"/>
        </w:rPr>
        <w:t xml:space="preserve"> настоящих Правил)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4C3091">
        <w:rPr>
          <w:rFonts w:ascii="Times New Roman" w:hAnsi="Times New Roman" w:cs="Times New Roman"/>
        </w:rPr>
        <w:t>кВ</w:t>
      </w:r>
      <w:proofErr w:type="spellEnd"/>
      <w:r w:rsidRPr="004C3091">
        <w:rPr>
          <w:rFonts w:ascii="Times New Roman" w:hAnsi="Times New Roman" w:cs="Times New Roman"/>
        </w:rPr>
        <w:t xml:space="preserve"> центром питания считается питающая подстанция с классом напряжения 35 </w:t>
      </w:r>
      <w:proofErr w:type="spellStart"/>
      <w:r w:rsidRPr="004C3091">
        <w:rPr>
          <w:rFonts w:ascii="Times New Roman" w:hAnsi="Times New Roman" w:cs="Times New Roman"/>
        </w:rPr>
        <w:t>кВ</w:t>
      </w:r>
      <w:proofErr w:type="spellEnd"/>
      <w:r w:rsidRPr="004C3091">
        <w:rPr>
          <w:rFonts w:ascii="Times New Roman" w:hAnsi="Times New Roman" w:cs="Times New Roman"/>
        </w:rPr>
        <w:t>, при осуществлении перераспределения максимальной мощности в электрических сетях классом напряжения свыше 35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3091">
        <w:rPr>
          <w:rFonts w:ascii="Times New Roman" w:hAnsi="Times New Roman" w:cs="Times New Roman"/>
        </w:rPr>
        <w:t>кВ</w:t>
      </w:r>
      <w:proofErr w:type="spellEnd"/>
      <w:r w:rsidRPr="004C3091">
        <w:rPr>
          <w:rFonts w:ascii="Times New Roman" w:hAnsi="Times New Roman" w:cs="Times New Roman"/>
        </w:rPr>
        <w:t xml:space="preserve"> центром питания считается распределительное устройство подстанции, к которому осуществлено технологическое присоединение энергопринимающих устройств лица, перераспределяющего свою максимальную мощность).</w:t>
      </w:r>
      <w:proofErr w:type="gramEnd"/>
      <w:r w:rsidRPr="004C3091">
        <w:rPr>
          <w:rFonts w:ascii="Times New Roman" w:hAnsi="Times New Roman" w:cs="Times New Roman"/>
        </w:rPr>
        <w:t xml:space="preserve"> При этом потребители электрической энергии,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в</w:t>
      </w:r>
      <w:proofErr w:type="gramEnd"/>
      <w:r w:rsidRPr="004C3091">
        <w:rPr>
          <w:rFonts w:ascii="Times New Roman" w:hAnsi="Times New Roman" w:cs="Times New Roman"/>
        </w:rPr>
        <w:t xml:space="preserve"> ред. </w:t>
      </w:r>
      <w:hyperlink r:id="rId7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23.09.2016 N 953)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Лица, заключившие соглашение о перераспределении максимальной мощности между принадлежащими им </w:t>
      </w:r>
      <w:proofErr w:type="spellStart"/>
      <w:r w:rsidRPr="004C3091">
        <w:rPr>
          <w:rFonts w:ascii="Times New Roman" w:hAnsi="Times New Roman" w:cs="Times New Roman"/>
        </w:rPr>
        <w:t>энергопринимающими</w:t>
      </w:r>
      <w:proofErr w:type="spellEnd"/>
      <w:r w:rsidRPr="004C3091">
        <w:rPr>
          <w:rFonts w:ascii="Times New Roman" w:hAnsi="Times New Roman" w:cs="Times New Roman"/>
        </w:rPr>
        <w:t xml:space="preserve"> устройствами (далее - соглашение о перераспределении мощности), направляют уведомление, подписанное сторонами соглашения о перераспределении мощности (далее - уведомление о перераспределении), сетевой организации, к объектам электросетевого хозяйства которой ранее были в установленном порядке присоединены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лица, намеревающегося перераспределить свою максимальную мощность.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8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уведомлении о перераспределении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К уведомлению о перераспределении прилагаются: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9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копии технических условий, выданных лицу, максимальная мощность энергопринимающих устройств которого перераспределяется;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копия акта об осуществлении технологического присоединения;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заверенная копия заключенного соглашения о перераспределении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При отсутствии сведений и документов, прилагаемых к уведомлению о перераспределении, технологическое присоединение посредством перераспределения мощности не осуществляется.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10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в течение 5 рабочих дней со дня получения уведомления о перераспределении направляет его копию, а также копии приложенных к нему документов субъекту оперативно-диспетчерского управления в следующих случаях: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11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lastRenderedPageBreak/>
        <w:t>технические условия, которые сетевая организация должна выдать лицу, в пользу которого предполагается перераспределить максимальную мощность, в соответствии с настоящими Правилами подлежат согласованию с субъектом оперативно-диспетчерского управления;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технические условия, ранее выданные лицу, максимальная мощность энергопринимающих устройств которого перераспределяется, в соответствии с настоящими Правилами были согласованы с субъектом оперативно-диспетчерского управления.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соглашении о перераспределении мощности предусматриваются следующие обязательства сторон: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выполнить в полном объеме мероприятия по технологическому присоединению энергопринимающих устройств, предусмотренные техническими условиями, выданными сетевой организацией лицу, максимальная мощность энергопринимающих устройств которого перераспределяется, а также лицу, в пользу которого осуществляется перераспределение мощности;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вносить изменения и (или) подписывать новые документы о технологическом присоединении, фиксирующие объем максимальной мощности после ее перераспределения (технические условия, </w:t>
      </w:r>
      <w:hyperlink w:anchor="P2065" w:history="1">
        <w:r w:rsidRPr="004C3091">
          <w:rPr>
            <w:rFonts w:ascii="Times New Roman" w:hAnsi="Times New Roman" w:cs="Times New Roman"/>
          </w:rPr>
          <w:t>акт</w:t>
        </w:r>
      </w:hyperlink>
      <w:r w:rsidRPr="004C3091">
        <w:rPr>
          <w:rFonts w:ascii="Times New Roman" w:hAnsi="Times New Roman" w:cs="Times New Roman"/>
        </w:rPr>
        <w:t xml:space="preserve"> об осуществлении технологического присоединения), а также документы, определяющие порядок взаимодействия сторон соглашения о перераспределении мощности с сетевой организацией, до осуществления фактического технологического присоединения лица, в пользу которого перераспределяется максимальная мощность.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Соглашение о перераспределении максимальной мощности заключается по форме согласно </w:t>
      </w:r>
      <w:hyperlink w:anchor="P3838" w:history="1">
        <w:r w:rsidRPr="004C3091">
          <w:rPr>
            <w:rFonts w:ascii="Times New Roman" w:hAnsi="Times New Roman" w:cs="Times New Roman"/>
          </w:rPr>
          <w:t>приложению N 14</w:t>
        </w:r>
      </w:hyperlink>
      <w:r w:rsidRPr="004C3091">
        <w:rPr>
          <w:rFonts w:ascii="Times New Roman" w:hAnsi="Times New Roman" w:cs="Times New Roman"/>
        </w:rPr>
        <w:t>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11.06.2015 N 588)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34 в ред. </w:t>
      </w:r>
      <w:hyperlink r:id="rId13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34(1). Лица, указанные в </w:t>
      </w:r>
      <w:hyperlink w:anchor="P1246" w:history="1">
        <w:r w:rsidRPr="004C3091">
          <w:rPr>
            <w:rFonts w:ascii="Times New Roman" w:hAnsi="Times New Roman" w:cs="Times New Roman"/>
          </w:rPr>
          <w:t>абзаце первом пункта 34</w:t>
        </w:r>
      </w:hyperlink>
      <w:r w:rsidRPr="004C3091">
        <w:rPr>
          <w:rFonts w:ascii="Times New Roman" w:hAnsi="Times New Roman" w:cs="Times New Roman"/>
        </w:rPr>
        <w:t xml:space="preserve"> настоящих Правил, вправе представить в сетевую организацию, к объектам которой непосредственно технологически присоединены соответствующие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заявлении должны быть указаны следующие сведения: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место нахождения энергопринимающих устройств указанного лица;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объем планируемой к перераспределению максимальной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К заявлению прилагаются: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копия акта об осуществлении технологического присоединения или иных документов, подтверждающих объем максимальной мощности;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Сетевая организация не вправе отказать лицам, указанным в </w:t>
      </w:r>
      <w:hyperlink w:anchor="P1246" w:history="1">
        <w:r w:rsidRPr="004C3091">
          <w:rPr>
            <w:rFonts w:ascii="Times New Roman" w:hAnsi="Times New Roman" w:cs="Times New Roman"/>
          </w:rPr>
          <w:t>абзаце первом пункта 34</w:t>
        </w:r>
      </w:hyperlink>
      <w:r w:rsidRPr="004C3091">
        <w:rPr>
          <w:rFonts w:ascii="Times New Roman" w:hAnsi="Times New Roman" w:cs="Times New Roman"/>
        </w:rPr>
        <w:t xml:space="preserve"> настоящих Правил и намеревающимся перераспределить максимальную мощность принадлежащих им энергопринимающих устройств в пользу иных лиц, в принятии таких заявлений и обязана опубликовать информацию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</w:t>
      </w:r>
      <w:proofErr w:type="gramEnd"/>
      <w:r w:rsidRPr="004C3091">
        <w:rPr>
          <w:rFonts w:ascii="Times New Roman" w:hAnsi="Times New Roman" w:cs="Times New Roman"/>
        </w:rPr>
        <w:t xml:space="preserve"> также о наименовании и месте нахождения центра питания в соответствии со </w:t>
      </w:r>
      <w:hyperlink r:id="rId14" w:history="1">
        <w:r w:rsidRPr="004C3091">
          <w:rPr>
            <w:rFonts w:ascii="Times New Roman" w:hAnsi="Times New Roman" w:cs="Times New Roman"/>
          </w:rPr>
          <w:t>стандартами</w:t>
        </w:r>
      </w:hyperlink>
      <w:r w:rsidRPr="004C3091">
        <w:rPr>
          <w:rFonts w:ascii="Times New Roman" w:hAnsi="Times New Roman" w:cs="Times New Roman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Принятие заявлений от лиц, указанных в </w:t>
      </w:r>
      <w:hyperlink w:anchor="P1246" w:history="1">
        <w:r w:rsidRPr="004C3091">
          <w:rPr>
            <w:rFonts w:ascii="Times New Roman" w:hAnsi="Times New Roman" w:cs="Times New Roman"/>
          </w:rPr>
          <w:t>абзаце первом пункта 34</w:t>
        </w:r>
      </w:hyperlink>
      <w:r w:rsidRPr="004C3091">
        <w:rPr>
          <w:rFonts w:ascii="Times New Roman" w:hAnsi="Times New Roman" w:cs="Times New Roman"/>
        </w:rPr>
        <w:t xml:space="preserve"> настоящих Правил и намеревающихся перераспределить максимальную мощность принадлежащих им энергопринимающих устройств в пользу иных лиц, и публикация информации о таких лицах сетевой организацией осуществляется без взимания платы.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34(1)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15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26.07.2013 N 630)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34(2). Лицо,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</w:t>
      </w:r>
      <w:r w:rsidRPr="004C3091">
        <w:rPr>
          <w:rFonts w:ascii="Times New Roman" w:hAnsi="Times New Roman" w:cs="Times New Roman"/>
        </w:rPr>
        <w:lastRenderedPageBreak/>
        <w:t>намереваются осуществить перераспределение максимальной мощности принадлежащих им энергопринимающих устройств в пользу иных лиц.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обращении должно быть указано наименование лица, заинтересованного в перераспределении мощности в свою пользу, с указанием места нахождения присоединяемых (присоединенных) энергопринимающих устройств, точек присоединения к электрической сети (при их наличии), наименование центра питания (по желанию обратившегося лица) и объема необходимой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>Сетевая организация по обращению указанных лиц обязана направить им в письменном виде информацию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обращении, в пользу иных лиц</w:t>
      </w:r>
      <w:proofErr w:type="gramEnd"/>
      <w:r w:rsidRPr="004C3091">
        <w:rPr>
          <w:rFonts w:ascii="Times New Roman" w:hAnsi="Times New Roman" w:cs="Times New Roman"/>
        </w:rPr>
        <w:t xml:space="preserve"> в необходимом объеме, в порядке и за плату в соответствии со </w:t>
      </w:r>
      <w:hyperlink r:id="rId16" w:history="1">
        <w:r w:rsidRPr="004C3091">
          <w:rPr>
            <w:rFonts w:ascii="Times New Roman" w:hAnsi="Times New Roman" w:cs="Times New Roman"/>
          </w:rPr>
          <w:t>стандартами</w:t>
        </w:r>
      </w:hyperlink>
      <w:r w:rsidRPr="004C3091">
        <w:rPr>
          <w:rFonts w:ascii="Times New Roman" w:hAnsi="Times New Roman" w:cs="Times New Roman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34(2)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17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26.07.2013 N 630)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1" w:name="P1284"/>
      <w:bookmarkEnd w:id="1"/>
      <w:r w:rsidRPr="004C3091">
        <w:rPr>
          <w:rFonts w:ascii="Times New Roman" w:hAnsi="Times New Roman" w:cs="Times New Roman"/>
        </w:rPr>
        <w:t>34(3).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следующими лицами: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</w:t>
      </w:r>
      <w:proofErr w:type="gramStart"/>
      <w:r w:rsidRPr="004C3091">
        <w:rPr>
          <w:rFonts w:ascii="Times New Roman" w:hAnsi="Times New Roman" w:cs="Times New Roman"/>
        </w:rPr>
        <w:t>Вт вкл</w:t>
      </w:r>
      <w:proofErr w:type="gramEnd"/>
      <w:r w:rsidRPr="004C3091">
        <w:rPr>
          <w:rFonts w:ascii="Times New Roman" w:hAnsi="Times New Roman" w:cs="Times New Roman"/>
        </w:rPr>
        <w:t>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б) лица, технологическое присоединение которых осуществлено по временной схеме электроснабжения;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в) физические лица в отношении энергопринимающих устройств, максимальная мощность которых составляет до 15 к</w:t>
      </w:r>
      <w:proofErr w:type="gramStart"/>
      <w:r w:rsidRPr="004C3091">
        <w:rPr>
          <w:rFonts w:ascii="Times New Roman" w:hAnsi="Times New Roman" w:cs="Times New Roman"/>
        </w:rPr>
        <w:t>Вт вкл</w:t>
      </w:r>
      <w:proofErr w:type="gramEnd"/>
      <w:r w:rsidRPr="004C3091">
        <w:rPr>
          <w:rFonts w:ascii="Times New Roman" w:hAnsi="Times New Roman" w:cs="Times New Roman"/>
        </w:rPr>
        <w:t>ючительно;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г) лица,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34(3)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18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23.09.2016 N 953)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2" w:name="P1291"/>
      <w:bookmarkEnd w:id="2"/>
      <w:r w:rsidRPr="004C3091">
        <w:rPr>
          <w:rFonts w:ascii="Times New Roman" w:hAnsi="Times New Roman" w:cs="Times New Roman"/>
        </w:rPr>
        <w:t xml:space="preserve">35. </w:t>
      </w:r>
      <w:proofErr w:type="gramStart"/>
      <w:r w:rsidRPr="004C3091">
        <w:rPr>
          <w:rFonts w:ascii="Times New Roman" w:hAnsi="Times New Roman" w:cs="Times New Roman"/>
        </w:rPr>
        <w:t xml:space="preserve">Любое лицо, заинтересованное в перераспределении в свою пользу максимальной мощности других лиц,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которых присоединены в установленном порядке к электрическим сетям, вправе при наличии согласия этих лиц обратиться в сетевую организацию, к сетям которой присоединены их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устройства, за расчетом стоимости технологического присоединения посредством перераспределения максимальной мощности (далее - запрос расчета).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(</w:t>
      </w:r>
      <w:proofErr w:type="gramStart"/>
      <w:r w:rsidRPr="004C3091">
        <w:rPr>
          <w:rFonts w:ascii="Times New Roman" w:hAnsi="Times New Roman" w:cs="Times New Roman"/>
        </w:rPr>
        <w:t>в</w:t>
      </w:r>
      <w:proofErr w:type="gramEnd"/>
      <w:r w:rsidRPr="004C3091">
        <w:rPr>
          <w:rFonts w:ascii="Times New Roman" w:hAnsi="Times New Roman" w:cs="Times New Roman"/>
        </w:rPr>
        <w:t xml:space="preserve"> ред. Постановлений Правительства РФ от 04.05.2012 </w:t>
      </w:r>
      <w:hyperlink r:id="rId19" w:history="1">
        <w:r w:rsidRPr="004C3091">
          <w:rPr>
            <w:rFonts w:ascii="Times New Roman" w:hAnsi="Times New Roman" w:cs="Times New Roman"/>
          </w:rPr>
          <w:t>N 442</w:t>
        </w:r>
      </w:hyperlink>
      <w:r w:rsidRPr="004C3091">
        <w:rPr>
          <w:rFonts w:ascii="Times New Roman" w:hAnsi="Times New Roman" w:cs="Times New Roman"/>
        </w:rPr>
        <w:t xml:space="preserve">, от 28.10.2013 </w:t>
      </w:r>
      <w:hyperlink r:id="rId20" w:history="1">
        <w:r w:rsidRPr="004C3091">
          <w:rPr>
            <w:rFonts w:ascii="Times New Roman" w:hAnsi="Times New Roman" w:cs="Times New Roman"/>
          </w:rPr>
          <w:t>N 967</w:t>
        </w:r>
      </w:hyperlink>
      <w:r w:rsidRPr="004C3091">
        <w:rPr>
          <w:rFonts w:ascii="Times New Roman" w:hAnsi="Times New Roman" w:cs="Times New Roman"/>
        </w:rPr>
        <w:t>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запросе расчета указываются: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наименование лица, максимальная мощность энергопринимающих устройств которого перераспределяется (с указанием местонахождения энергопринимающих устройств, точек присоединения к электрической сети и перераспределяемой мощности);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21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наименование лица, в пользу которого перераспределяется максимальная мощность, с указанием местонахождения присоединяемых (присоединенных) энергопринимающих устройств, точек присоединения к электрической сети (при их наличии) и объема перераспределяемой максимальной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22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В случае если лицом, максимальная мощность энергопринимающих устройств которого перераспределяется, ранее не подавалось заявление о намерении перераспределить свою максимальную мощность в пользу иных лиц, к запросу расчета прилагаются копии акта об </w:t>
      </w:r>
      <w:r w:rsidRPr="004C3091">
        <w:rPr>
          <w:rFonts w:ascii="Times New Roman" w:hAnsi="Times New Roman" w:cs="Times New Roman"/>
        </w:rPr>
        <w:lastRenderedPageBreak/>
        <w:t>осуществлении технологического присоединения или иного документа, подтверждающего объем максимальной мощности такого лица.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23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3" w:name="P1300"/>
      <w:bookmarkEnd w:id="3"/>
      <w:r w:rsidRPr="004C3091">
        <w:rPr>
          <w:rFonts w:ascii="Times New Roman" w:hAnsi="Times New Roman" w:cs="Times New Roman"/>
        </w:rPr>
        <w:t xml:space="preserve">36. В случае если иное не установлено </w:t>
      </w:r>
      <w:hyperlink w:anchor="P1340" w:history="1">
        <w:r w:rsidRPr="004C3091">
          <w:rPr>
            <w:rFonts w:ascii="Times New Roman" w:hAnsi="Times New Roman" w:cs="Times New Roman"/>
          </w:rPr>
          <w:t>пунктом 39</w:t>
        </w:r>
      </w:hyperlink>
      <w:r w:rsidRPr="004C3091">
        <w:rPr>
          <w:rFonts w:ascii="Times New Roman" w:hAnsi="Times New Roman" w:cs="Times New Roman"/>
        </w:rPr>
        <w:t xml:space="preserve"> настоящих Правил, сетевая организация по обращению лиц, указанных в </w:t>
      </w:r>
      <w:hyperlink w:anchor="P1291" w:history="1">
        <w:r w:rsidRPr="004C3091">
          <w:rPr>
            <w:rFonts w:ascii="Times New Roman" w:hAnsi="Times New Roman" w:cs="Times New Roman"/>
          </w:rPr>
          <w:t>пункте 35</w:t>
        </w:r>
      </w:hyperlink>
      <w:r w:rsidRPr="004C3091">
        <w:rPr>
          <w:rFonts w:ascii="Times New Roman" w:hAnsi="Times New Roman" w:cs="Times New Roman"/>
        </w:rPr>
        <w:t xml:space="preserve"> настоящих Правил, в течение 30 дней обязана направить этим лицам в письменном виде информацию, содержащую: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расчет стоимости технологического присоединения для лиц, желающих осуществить технологическое присоединение путем перераспределения максимальной мощности энергопринимающих устрой</w:t>
      </w:r>
      <w:proofErr w:type="gramStart"/>
      <w:r w:rsidRPr="004C3091">
        <w:rPr>
          <w:rFonts w:ascii="Times New Roman" w:hAnsi="Times New Roman" w:cs="Times New Roman"/>
        </w:rPr>
        <w:t>ств др</w:t>
      </w:r>
      <w:proofErr w:type="gramEnd"/>
      <w:r w:rsidRPr="004C3091">
        <w:rPr>
          <w:rFonts w:ascii="Times New Roman" w:hAnsi="Times New Roman" w:cs="Times New Roman"/>
        </w:rPr>
        <w:t>угих лиц;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Постановлений Правительства РФ от 04.05.2012 </w:t>
      </w:r>
      <w:hyperlink r:id="rId24" w:history="1">
        <w:r w:rsidRPr="004C3091">
          <w:rPr>
            <w:rFonts w:ascii="Times New Roman" w:hAnsi="Times New Roman" w:cs="Times New Roman"/>
          </w:rPr>
          <w:t>N 442</w:t>
        </w:r>
      </w:hyperlink>
      <w:r w:rsidRPr="004C3091">
        <w:rPr>
          <w:rFonts w:ascii="Times New Roman" w:hAnsi="Times New Roman" w:cs="Times New Roman"/>
        </w:rPr>
        <w:t xml:space="preserve">, от 28.10.2013 </w:t>
      </w:r>
      <w:hyperlink r:id="rId25" w:history="1">
        <w:r w:rsidRPr="004C3091">
          <w:rPr>
            <w:rFonts w:ascii="Times New Roman" w:hAnsi="Times New Roman" w:cs="Times New Roman"/>
          </w:rPr>
          <w:t>N 967</w:t>
        </w:r>
      </w:hyperlink>
      <w:r w:rsidRPr="004C3091">
        <w:rPr>
          <w:rFonts w:ascii="Times New Roman" w:hAnsi="Times New Roman" w:cs="Times New Roman"/>
        </w:rPr>
        <w:t>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26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27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срок осуществления сетевой организацией мероприятий по технологическому присоединению.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Информация предоставляется на возмездной основе, при этом плата не может составлять более 550 рублей по запросу расчета.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37. К отношениям, возникающим после получения сетевой организацией уведомления о перераспределении, в отношении лиц, в пользу которых предполагается перераспределить максимальную мощность, применяются положения, установленные настоящими Правилами для технологического присоединения энергопринимающих устройств, если иное не предусмотрено настоящим разделом.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(</w:t>
      </w:r>
      <w:proofErr w:type="gramStart"/>
      <w:r w:rsidRPr="004C3091">
        <w:rPr>
          <w:rFonts w:ascii="Times New Roman" w:hAnsi="Times New Roman" w:cs="Times New Roman"/>
        </w:rPr>
        <w:t>в</w:t>
      </w:r>
      <w:proofErr w:type="gramEnd"/>
      <w:r w:rsidRPr="004C3091">
        <w:rPr>
          <w:rFonts w:ascii="Times New Roman" w:hAnsi="Times New Roman" w:cs="Times New Roman"/>
        </w:rPr>
        <w:t xml:space="preserve"> ред. </w:t>
      </w:r>
      <w:hyperlink r:id="rId29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максимальную мощность, не может превышать 30 дней 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</w:t>
      </w:r>
      <w:proofErr w:type="gramEnd"/>
      <w:r w:rsidRPr="004C3091">
        <w:rPr>
          <w:rFonts w:ascii="Times New Roman" w:hAnsi="Times New Roman" w:cs="Times New Roman"/>
        </w:rPr>
        <w:t xml:space="preserve"> организаций (в том числе смежных сетевых организаций), и (или) объектов по производству электрической энергии.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(абзац введен </w:t>
      </w:r>
      <w:hyperlink r:id="rId30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 </w:t>
      </w:r>
      <w:proofErr w:type="spellStart"/>
      <w:r w:rsidRPr="004C3091">
        <w:rPr>
          <w:rFonts w:ascii="Times New Roman" w:hAnsi="Times New Roman" w:cs="Times New Roman"/>
        </w:rPr>
        <w:t>кВ</w:t>
      </w:r>
      <w:proofErr w:type="spellEnd"/>
      <w:r w:rsidRPr="004C3091">
        <w:rPr>
          <w:rFonts w:ascii="Times New Roman" w:hAnsi="Times New Roman" w:cs="Times New Roman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proofErr w:type="gramStart"/>
      <w:r w:rsidRPr="004C3091">
        <w:rPr>
          <w:rFonts w:ascii="Times New Roman" w:hAnsi="Times New Roman" w:cs="Times New Roman"/>
        </w:rPr>
        <w:t>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</w:t>
      </w:r>
      <w:proofErr w:type="gramEnd"/>
      <w:r w:rsidRPr="004C3091">
        <w:rPr>
          <w:rFonts w:ascii="Times New Roman" w:hAnsi="Times New Roman" w:cs="Times New Roman"/>
        </w:rPr>
        <w:t xml:space="preserve">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120 дней - для заявителей, максимальная мощность энергопринимающих устройств которых составляет до 670 кВт;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lastRenderedPageBreak/>
        <w:t>1 год - для заявителей, максимальная мощность энергопринимающих устройств которых составляет свыше 670 кВт.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а</w:t>
      </w:r>
      <w:proofErr w:type="gramEnd"/>
      <w:r w:rsidRPr="004C3091">
        <w:rPr>
          <w:rFonts w:ascii="Times New Roman" w:hAnsi="Times New Roman" w:cs="Times New Roman"/>
        </w:rPr>
        <w:t xml:space="preserve">бзац введен </w:t>
      </w:r>
      <w:hyperlink r:id="rId31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сроки, установленные </w:t>
      </w:r>
      <w:hyperlink w:anchor="P976" w:history="1">
        <w:r w:rsidRPr="004C3091">
          <w:rPr>
            <w:rFonts w:ascii="Times New Roman" w:hAnsi="Times New Roman" w:cs="Times New Roman"/>
          </w:rPr>
          <w:t>пунктом 16</w:t>
        </w:r>
      </w:hyperlink>
      <w:r w:rsidRPr="004C3091">
        <w:rPr>
          <w:rFonts w:ascii="Times New Roman" w:hAnsi="Times New Roman" w:cs="Times New Roman"/>
        </w:rPr>
        <w:t xml:space="preserve"> настоящих Правил.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37 в ред. </w:t>
      </w:r>
      <w:hyperlink r:id="rId32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38. Лицо, заключившее соглашение о перераспределении мощности, максимальная мощность энергопринимающих устройств которого перераспределяется,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мощность, а также выполнить следующие действия: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настоящими Правилами;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внести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соглашением о перераспределении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обязана направить лицу, максимальная мощность энергопринимающих устройств которого перераспределяется по соглашению о перераспределении мощности, информацию об изменениях, внесенных в ранее выданные ему технические условия, не позднее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мощности. В случае если в соответствии с настоящими Правилами технические условия подлежат согласованию с субъектом оперативно-диспетчерского управления, указанный срок продлевается на срок согласования изменений, внесенных в технические условия, с таким субъектом. При этом заключения договора между сетевой организацией и лицом, максимальная мощность энергопринимающих устройств которого перераспределяется по соглашению о перераспределении мощности, не требуется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38 в ред. </w:t>
      </w:r>
      <w:hyperlink r:id="rId33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38(1). Технические условия, выдаваемые сетевой организацией лицу, в пользу которого предполагается перераспределить максимальную мощность, подлежат согласованию с субъектом оперативно-диспетчерского управления в случаях, предусмотренных настоящими Правилами.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оперативно-диспетчерского управления.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Технические условия, выдаваемые сетевой организацией лицу, в пользу которого осуществляется перераспределение максимальной мощности, должны содержать требования, определенные настоящими Правилами.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Указанные технические условия также должны включать обоснованные требования по строительству (реконструкции) объектов электросетевого хозяйства сетевой организации, необходимых для обеспечения перераспределения максимальной мощности, </w:t>
      </w:r>
      <w:proofErr w:type="gramStart"/>
      <w:r w:rsidRPr="004C3091">
        <w:rPr>
          <w:rFonts w:ascii="Times New Roman" w:hAnsi="Times New Roman" w:cs="Times New Roman"/>
        </w:rPr>
        <w:t>предусматривающие</w:t>
      </w:r>
      <w:proofErr w:type="gramEnd"/>
      <w:r w:rsidRPr="004C3091">
        <w:rPr>
          <w:rFonts w:ascii="Times New Roman" w:hAnsi="Times New Roman" w:cs="Times New Roman"/>
        </w:rPr>
        <w:t xml:space="preserve"> в том числе строительство объектов электросетевого хозяйства от существующих объектов электросетевого хозяйства до объектов заявителя.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В случае если технические условия на технологическое присоединение энергопринимающих устройств лица, максимальная мощность энергопринимающих устройств которого </w:t>
      </w:r>
      <w:r w:rsidRPr="004C3091">
        <w:rPr>
          <w:rFonts w:ascii="Times New Roman" w:hAnsi="Times New Roman" w:cs="Times New Roman"/>
        </w:rPr>
        <w:lastRenderedPageBreak/>
        <w:t>перераспределяется, подлежат в соответствии с настоящими Правилами согласованию с субъектом оперативно-диспетчерского управления, изменения в технические условия, формируемые сетевой организацией в связи с перераспределением мощности, также должны быть согласованы с таким субъектом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38(1) введен </w:t>
      </w:r>
      <w:hyperlink r:id="rId34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38(2). Изменения, вносимые в технические условия, подлежащие направлению сетевой организацией лицу, максимальная мощность энергопринимающих устройств которого перераспределяется, должны содержать сведения: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 величине максимальной мощности объектов заявителя после перераспределения;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 мероприятиях по перераспределению максимальной мощности по точкам присоединения;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 мероприятиях по установке (замене) устройств, обеспечивающих контроль величины максимальной мощности для снижения ее величины в объемах, предусмотренных соглашением о перераспределении мощности;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 требованиях к релейной защите и автоматике, в том числе к противоаварийной и режимной автоматике.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38(2)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35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38(3). </w:t>
      </w:r>
      <w:proofErr w:type="gramStart"/>
      <w:r w:rsidRPr="004C3091">
        <w:rPr>
          <w:rFonts w:ascii="Times New Roman" w:hAnsi="Times New Roman" w:cs="Times New Roman"/>
        </w:rPr>
        <w:t>Сетевая организация направляет копии переоформленных технических условий и акта об осуществлении технологического присоединения лица, осуществившего перераспределение максимальной мощности в пользу иного лица или в пользу сетевой организации, а также акта об осуществлении технологического присоединения лица, в чью пользу была перераспределена максимальная мощность, субъекту розничного рынка, с которым у лица, осуществившего перераспределение максимальной мощности, заключен договор энергоснабжения (купли-продажи (поставки) электрической энергии</w:t>
      </w:r>
      <w:proofErr w:type="gramEnd"/>
      <w:r w:rsidRPr="004C3091">
        <w:rPr>
          <w:rFonts w:ascii="Times New Roman" w:hAnsi="Times New Roman" w:cs="Times New Roman"/>
        </w:rPr>
        <w:t xml:space="preserve"> (мощности). Направление указанных документов осуществляется сетевой организацией без взимания платы и в срок, не превышающий 3 дней со дня оформления таких документов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38(3) введен </w:t>
      </w:r>
      <w:hyperlink r:id="rId36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07.05.2017 N 542)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4" w:name="P1340"/>
      <w:bookmarkEnd w:id="4"/>
      <w:r w:rsidRPr="004C3091">
        <w:rPr>
          <w:rFonts w:ascii="Times New Roman" w:hAnsi="Times New Roman" w:cs="Times New Roman"/>
        </w:rPr>
        <w:t xml:space="preserve">39. </w:t>
      </w:r>
      <w:r w:rsidRPr="004C3091">
        <w:rPr>
          <w:rFonts w:ascii="Times New Roman" w:hAnsi="Times New Roman" w:cs="Times New Roman"/>
          <w:u w:val="single"/>
        </w:rPr>
        <w:t xml:space="preserve">Сетевая организация вправе отказать в представлении информации, указанной в </w:t>
      </w:r>
      <w:hyperlink w:anchor="P1300" w:history="1">
        <w:r w:rsidRPr="004C3091">
          <w:rPr>
            <w:rFonts w:ascii="Times New Roman" w:hAnsi="Times New Roman" w:cs="Times New Roman"/>
            <w:u w:val="single"/>
          </w:rPr>
          <w:t>пункте 36</w:t>
        </w:r>
      </w:hyperlink>
      <w:r w:rsidRPr="004C3091">
        <w:rPr>
          <w:rFonts w:ascii="Times New Roman" w:hAnsi="Times New Roman" w:cs="Times New Roman"/>
        </w:rPr>
        <w:t xml:space="preserve"> настоящих Правил, и (или) заключении договора с лицом, в пользу которого перераспределяется максимальная мощность, по следующим причинам: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37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а) уведомление о перераспределении и (или) запрос расчета поданы в сетевую организацию, не владеющую сетевыми объектами, к которым присоединены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лица (лиц), максимальная мощность которых перераспределяется;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Постановлений Правительства РФ от 04.05.2012 </w:t>
      </w:r>
      <w:hyperlink r:id="rId38" w:history="1">
        <w:r w:rsidRPr="004C3091">
          <w:rPr>
            <w:rFonts w:ascii="Times New Roman" w:hAnsi="Times New Roman" w:cs="Times New Roman"/>
          </w:rPr>
          <w:t>N 442</w:t>
        </w:r>
      </w:hyperlink>
      <w:r w:rsidRPr="004C3091">
        <w:rPr>
          <w:rFonts w:ascii="Times New Roman" w:hAnsi="Times New Roman" w:cs="Times New Roman"/>
        </w:rPr>
        <w:t xml:space="preserve">, от 30.09.2015 </w:t>
      </w:r>
      <w:hyperlink r:id="rId39" w:history="1">
        <w:r w:rsidRPr="004C3091">
          <w:rPr>
            <w:rFonts w:ascii="Times New Roman" w:hAnsi="Times New Roman" w:cs="Times New Roman"/>
          </w:rPr>
          <w:t>N 1044</w:t>
        </w:r>
      </w:hyperlink>
      <w:r w:rsidRPr="004C3091">
        <w:rPr>
          <w:rFonts w:ascii="Times New Roman" w:hAnsi="Times New Roman" w:cs="Times New Roman"/>
        </w:rPr>
        <w:t>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б) уведомление о перераспределении и (или) запрос расчета не содержат сведений, установленных </w:t>
      </w:r>
      <w:hyperlink w:anchor="P1246" w:history="1">
        <w:r w:rsidRPr="004C3091">
          <w:rPr>
            <w:rFonts w:ascii="Times New Roman" w:hAnsi="Times New Roman" w:cs="Times New Roman"/>
          </w:rPr>
          <w:t>пунктами 34</w:t>
        </w:r>
      </w:hyperlink>
      <w:r w:rsidRPr="004C3091">
        <w:rPr>
          <w:rFonts w:ascii="Times New Roman" w:hAnsi="Times New Roman" w:cs="Times New Roman"/>
        </w:rPr>
        <w:t xml:space="preserve"> и </w:t>
      </w:r>
      <w:hyperlink w:anchor="P1291" w:history="1">
        <w:r w:rsidRPr="004C3091">
          <w:rPr>
            <w:rFonts w:ascii="Times New Roman" w:hAnsi="Times New Roman" w:cs="Times New Roman"/>
          </w:rPr>
          <w:t>35</w:t>
        </w:r>
      </w:hyperlink>
      <w:r w:rsidRPr="004C3091">
        <w:rPr>
          <w:rFonts w:ascii="Times New Roman" w:hAnsi="Times New Roman" w:cs="Times New Roman"/>
        </w:rPr>
        <w:t xml:space="preserve"> настоящих Правил, либо содержат недостоверные сведения;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40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30.09.2015 N 1044)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в)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(лиц), максимальная мощность энергопринимающих устройств которого перераспределяется: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Постановлений Правительства РФ от 04.05.2012 </w:t>
      </w:r>
      <w:hyperlink r:id="rId41" w:history="1">
        <w:r w:rsidRPr="004C3091">
          <w:rPr>
            <w:rFonts w:ascii="Times New Roman" w:hAnsi="Times New Roman" w:cs="Times New Roman"/>
          </w:rPr>
          <w:t>N 442</w:t>
        </w:r>
      </w:hyperlink>
      <w:r w:rsidRPr="004C3091">
        <w:rPr>
          <w:rFonts w:ascii="Times New Roman" w:hAnsi="Times New Roman" w:cs="Times New Roman"/>
        </w:rPr>
        <w:t xml:space="preserve">, от 30.09.2015 </w:t>
      </w:r>
      <w:hyperlink r:id="rId42" w:history="1">
        <w:r w:rsidRPr="004C3091">
          <w:rPr>
            <w:rFonts w:ascii="Times New Roman" w:hAnsi="Times New Roman" w:cs="Times New Roman"/>
          </w:rPr>
          <w:t>N 1044</w:t>
        </w:r>
      </w:hyperlink>
      <w:r w:rsidRPr="004C3091">
        <w:rPr>
          <w:rFonts w:ascii="Times New Roman" w:hAnsi="Times New Roman" w:cs="Times New Roman"/>
        </w:rPr>
        <w:t>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срок до фактического присоединения лица, в пользу которого перераспределяется максимальная мощность (в случае эксплуатационной принадлежности этих устройств лицам, перераспределяющим максимальная мощность энергопринимающих устройств); (в ред. </w:t>
      </w:r>
      <w:hyperlink r:id="rId43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о внесении изменений в документы, предусматривающие взаимодействие сетевой организации и лиц (лица), максимальная мощность энергопринимающих устройств которых перераспределяется, или подписании новых документов, фиксирующих объем максимальной мощности после ее перераспределения (технические условия, </w:t>
      </w:r>
      <w:hyperlink w:anchor="P2065" w:history="1">
        <w:r w:rsidRPr="004C3091">
          <w:rPr>
            <w:rFonts w:ascii="Times New Roman" w:hAnsi="Times New Roman" w:cs="Times New Roman"/>
          </w:rPr>
          <w:t>акт</w:t>
        </w:r>
      </w:hyperlink>
      <w:r w:rsidRPr="004C3091">
        <w:rPr>
          <w:rFonts w:ascii="Times New Roman" w:hAnsi="Times New Roman" w:cs="Times New Roman"/>
        </w:rPr>
        <w:t xml:space="preserve"> об осуществлении технологического присоединения), в срок до осуществления фактического присоединения энергопринимающих устройств лица, в пользу которого перераспределяется максимальная мощность.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(в ред. </w:t>
      </w:r>
      <w:hyperlink r:id="rId44" w:history="1">
        <w:r w:rsidRPr="004C3091">
          <w:rPr>
            <w:rFonts w:ascii="Times New Roman" w:hAnsi="Times New Roman" w:cs="Times New Roman"/>
          </w:rPr>
          <w:t>Постановления</w:t>
        </w:r>
      </w:hyperlink>
      <w:r w:rsidRPr="004C3091">
        <w:rPr>
          <w:rFonts w:ascii="Times New Roman" w:hAnsi="Times New Roman" w:cs="Times New Roman"/>
        </w:rPr>
        <w:t xml:space="preserve"> Правительства РФ от 04.05.2012 N 442)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40. Утратил силу. - </w:t>
      </w:r>
      <w:hyperlink r:id="rId45" w:history="1">
        <w:r w:rsidRPr="004C3091">
          <w:rPr>
            <w:rFonts w:ascii="Times New Roman" w:hAnsi="Times New Roman" w:cs="Times New Roman"/>
          </w:rPr>
          <w:t>Постановление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5" w:name="P1353"/>
      <w:bookmarkEnd w:id="5"/>
      <w:r w:rsidRPr="004C3091">
        <w:rPr>
          <w:rFonts w:ascii="Times New Roman" w:hAnsi="Times New Roman" w:cs="Times New Roman"/>
        </w:rPr>
        <w:lastRenderedPageBreak/>
        <w:t xml:space="preserve">40(1). </w:t>
      </w:r>
      <w:proofErr w:type="gramStart"/>
      <w:r w:rsidRPr="004C3091">
        <w:rPr>
          <w:rFonts w:ascii="Times New Roman" w:hAnsi="Times New Roman" w:cs="Times New Roman"/>
        </w:rPr>
        <w:t xml:space="preserve">Заявители (за исключением лиц, указанных в </w:t>
      </w:r>
      <w:hyperlink w:anchor="P893" w:history="1">
        <w:r w:rsidRPr="004C3091">
          <w:rPr>
            <w:rFonts w:ascii="Times New Roman" w:hAnsi="Times New Roman" w:cs="Times New Roman"/>
          </w:rPr>
          <w:t>пункте 13</w:t>
        </w:r>
      </w:hyperlink>
      <w:r w:rsidRPr="004C3091">
        <w:rPr>
          <w:rFonts w:ascii="Times New Roman" w:hAnsi="Times New Roman" w:cs="Times New Roman"/>
        </w:rPr>
        <w:t xml:space="preserve"> настоящих Правил), имеющие на праве собственности или ином законном основании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устройства, в отношении которых в установленном порядке осуществлялось фактическое технологическое присоединение, вправе снизить объем максимальной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мощности, указанной</w:t>
      </w:r>
      <w:proofErr w:type="gramEnd"/>
      <w:r w:rsidRPr="004C3091">
        <w:rPr>
          <w:rFonts w:ascii="Times New Roman" w:hAnsi="Times New Roman" w:cs="Times New Roman"/>
        </w:rPr>
        <w:t xml:space="preserve"> в документах о технологическом присоединении.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Для уменьшения максимальной мощности энергопринимающих устройств заявителем в адрес сетевой организации, к объектам электросетевого хозяйства которой присоединены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заявителя, направляется заявка об уменьшении максимальной мощности.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В заявке об уменьшении максимальной мощности указываются: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наименование и реквизиты заявителя;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местонахождение этих устройств (электрических сетей);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объем максимальной мощности;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объем мощности, на который уменьшается максимальная мощность.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К заявке прилагаются копии документов о технологическом присоединении.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в течение 5 рабочих дней со дня получения заявки на уменьшение максимальной мощности направляет копию заявки, а также копии приложенных к ней документов субъекту оперативно-диспетчерского управления в случае, если ранее выданные заявителю технические условия подлежат согласованию с таким субъектом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40(1) введен </w:t>
      </w:r>
      <w:hyperlink r:id="rId46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6" w:name="P1363"/>
      <w:bookmarkEnd w:id="6"/>
      <w:r w:rsidRPr="004C3091">
        <w:rPr>
          <w:rFonts w:ascii="Times New Roman" w:hAnsi="Times New Roman" w:cs="Times New Roman"/>
        </w:rPr>
        <w:t xml:space="preserve">40(2). Сетевая организация при обращении заявителей, указанных в </w:t>
      </w:r>
      <w:hyperlink w:anchor="P1353" w:history="1">
        <w:r w:rsidRPr="004C3091">
          <w:rPr>
            <w:rFonts w:ascii="Times New Roman" w:hAnsi="Times New Roman" w:cs="Times New Roman"/>
          </w:rPr>
          <w:t>пункте 40(1)</w:t>
        </w:r>
      </w:hyperlink>
      <w:r w:rsidRPr="004C3091">
        <w:rPr>
          <w:rFonts w:ascii="Times New Roman" w:hAnsi="Times New Roman" w:cs="Times New Roman"/>
        </w:rPr>
        <w:t xml:space="preserve"> настоящих Правил, в течение 30 дней со дня такого обращения обязана направить этим заявителям: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соглашение об уменьшении максимальной мощности, предусматривающее обязательства сторон этого соглашения по подписанию документов о технологическом присоединении, фиксирующих объем максимальной мощности после ее уменьшения, а также по внесению изменений в иные документы, предусматривающие взаимодействие сетевой организации и заявителя (при наличии);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>информацию о внесенных в технические условия изменениях, содержащих сведения о величине максимальной мощности объектов заявителя после ее уменьшения в связи с отказом в пользу сетевой организации, мероприятиях по перераспределению максимальной мощности по точкам присоединения, мероприятиях по установке (замене) устройств, обеспечивающих контроль величины максимальной мощности для снижения ее величины в объемах, предусмотренных соглашением о перераспределении мощности, а также мероприятиях по подключению</w:t>
      </w:r>
      <w:proofErr w:type="gramEnd"/>
      <w:r w:rsidRPr="004C3091">
        <w:rPr>
          <w:rFonts w:ascii="Times New Roman" w:hAnsi="Times New Roman" w:cs="Times New Roman"/>
        </w:rPr>
        <w:t xml:space="preserve"> энергопринимающих устройств под действие аппаратуры противоаварийной и режимной автоматики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40(2) введен </w:t>
      </w:r>
      <w:hyperlink r:id="rId47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28.10.2013 N 967)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40(3). При осуществлении технологического присоединения посредством перераспределения мощности в соответствии с </w:t>
      </w:r>
      <w:hyperlink w:anchor="P1246" w:history="1">
        <w:r w:rsidRPr="004C3091">
          <w:rPr>
            <w:rFonts w:ascii="Times New Roman" w:hAnsi="Times New Roman" w:cs="Times New Roman"/>
          </w:rPr>
          <w:t>пунктами 34</w:t>
        </w:r>
      </w:hyperlink>
      <w:r w:rsidRPr="004C3091">
        <w:rPr>
          <w:rFonts w:ascii="Times New Roman" w:hAnsi="Times New Roman" w:cs="Times New Roman"/>
        </w:rPr>
        <w:t xml:space="preserve"> - </w:t>
      </w:r>
      <w:hyperlink w:anchor="P1340" w:history="1">
        <w:r w:rsidRPr="004C3091">
          <w:rPr>
            <w:rFonts w:ascii="Times New Roman" w:hAnsi="Times New Roman" w:cs="Times New Roman"/>
          </w:rPr>
          <w:t>39</w:t>
        </w:r>
      </w:hyperlink>
      <w:r w:rsidRPr="004C3091">
        <w:rPr>
          <w:rFonts w:ascii="Times New Roman" w:hAnsi="Times New Roman" w:cs="Times New Roman"/>
        </w:rPr>
        <w:t xml:space="preserve"> настоящих Правил и (или) ее уменьшения в связи с отказом от максимальной мощности в пользу сетевой организации в соответствии с </w:t>
      </w:r>
      <w:hyperlink w:anchor="P1353" w:history="1">
        <w:r w:rsidRPr="004C3091">
          <w:rPr>
            <w:rFonts w:ascii="Times New Roman" w:hAnsi="Times New Roman" w:cs="Times New Roman"/>
          </w:rPr>
          <w:t>пунктами 40(1)</w:t>
        </w:r>
      </w:hyperlink>
      <w:r w:rsidRPr="004C3091">
        <w:rPr>
          <w:rFonts w:ascii="Times New Roman" w:hAnsi="Times New Roman" w:cs="Times New Roman"/>
        </w:rPr>
        <w:t xml:space="preserve"> - </w:t>
      </w:r>
      <w:hyperlink w:anchor="P1363" w:history="1">
        <w:r w:rsidRPr="004C3091">
          <w:rPr>
            <w:rFonts w:ascii="Times New Roman" w:hAnsi="Times New Roman" w:cs="Times New Roman"/>
          </w:rPr>
          <w:t>40(2)</w:t>
        </w:r>
      </w:hyperlink>
      <w:r w:rsidRPr="004C3091">
        <w:rPr>
          <w:rFonts w:ascii="Times New Roman" w:hAnsi="Times New Roman" w:cs="Times New Roman"/>
        </w:rPr>
        <w:t xml:space="preserve">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40(3) введен </w:t>
      </w:r>
      <w:hyperlink r:id="rId48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</w:t>
      </w:r>
      <w:proofErr w:type="gramStart"/>
      <w:r w:rsidRPr="004C3091">
        <w:rPr>
          <w:rFonts w:ascii="Times New Roman" w:hAnsi="Times New Roman" w:cs="Times New Roman"/>
        </w:rPr>
        <w:t>Правительства РФ от 28.10.2013 N 967)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40(4). Владелец энергопринимающих устройств, ранее технологически присоединенных в надлежащем порядке к объектам электросетевого хозяйства сетевой организации (далее - владелец ранее присоединенных энергопринимающих устройств), по согласованию с сетевой организацией вправе присоединить к принадлежащим ему объектам электросетевого хозяйства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иного лица при условии соблюдения выданных ранее технических условий (далее - опосредованное присоединение). 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сетевой организации было произведено до 1 января 2015 г. (п. 40(4)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49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lastRenderedPageBreak/>
        <w:t>40(5).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</w:t>
      </w:r>
      <w:proofErr w:type="gramStart"/>
      <w:r w:rsidRPr="004C3091">
        <w:rPr>
          <w:rFonts w:ascii="Times New Roman" w:hAnsi="Times New Roman" w:cs="Times New Roman"/>
        </w:rPr>
        <w:t>ств вл</w:t>
      </w:r>
      <w:proofErr w:type="gramEnd"/>
      <w:r w:rsidRPr="004C3091">
        <w:rPr>
          <w:rFonts w:ascii="Times New Roman" w:hAnsi="Times New Roman" w:cs="Times New Roman"/>
        </w:rPr>
        <w:t>аделец ранее присоединенных энергопринимающих устройств осуществляет деятельность по технологическому присоединению, руководствуясь положениями настоящих Правил, предусмотренными в отношении сетевых организаций.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40(5) введен </w:t>
      </w:r>
      <w:hyperlink r:id="rId50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7" w:name="P1374"/>
      <w:bookmarkEnd w:id="7"/>
      <w:r w:rsidRPr="004C3091">
        <w:rPr>
          <w:rFonts w:ascii="Times New Roman" w:hAnsi="Times New Roman" w:cs="Times New Roman"/>
        </w:rPr>
        <w:t xml:space="preserve">40(6). </w:t>
      </w:r>
      <w:proofErr w:type="gramStart"/>
      <w:r w:rsidRPr="004C3091">
        <w:rPr>
          <w:rFonts w:ascii="Times New Roman" w:hAnsi="Times New Roman" w:cs="Times New Roman"/>
        </w:rPr>
        <w:t xml:space="preserve">Для согласования с сетевой организацией опосредованного присоединения владелец ранее присоединенных энергопринимающих устройств и лицо,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которого планируется присоединить к объектам электросетевого хозяйства владельца ранее присоединенных энергопринимающих устройств, являющиеся сторонами опосредованного присоединения, направляют подписанное ими уведомление об опосредованном присоединении сетевой организации, содержащее следующие сведения о сторонах опосредованного присоединения: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>а) для юридических лиц -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</w:t>
      </w:r>
      <w:proofErr w:type="gramEnd"/>
      <w:r w:rsidRPr="004C3091">
        <w:rPr>
          <w:rFonts w:ascii="Times New Roman" w:hAnsi="Times New Roman" w:cs="Times New Roman"/>
        </w:rPr>
        <w:t xml:space="preserve"> Российской Федерации;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б) наименование и местонахождение энергопринимающих устрой</w:t>
      </w:r>
      <w:proofErr w:type="gramStart"/>
      <w:r w:rsidRPr="004C3091">
        <w:rPr>
          <w:rFonts w:ascii="Times New Roman" w:hAnsi="Times New Roman" w:cs="Times New Roman"/>
        </w:rPr>
        <w:t>ств ст</w:t>
      </w:r>
      <w:proofErr w:type="gramEnd"/>
      <w:r w:rsidRPr="004C3091">
        <w:rPr>
          <w:rFonts w:ascii="Times New Roman" w:hAnsi="Times New Roman" w:cs="Times New Roman"/>
        </w:rPr>
        <w:t>орон опосредованного присоединения.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40(6)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51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8" w:name="P1378"/>
      <w:bookmarkEnd w:id="8"/>
      <w:r w:rsidRPr="004C3091">
        <w:rPr>
          <w:rFonts w:ascii="Times New Roman" w:hAnsi="Times New Roman" w:cs="Times New Roman"/>
        </w:rPr>
        <w:t xml:space="preserve">40(7). К уведомлению об опосредованном присоединении, предусмотренному </w:t>
      </w:r>
      <w:hyperlink w:anchor="P1374" w:history="1">
        <w:r w:rsidRPr="004C3091">
          <w:rPr>
            <w:rFonts w:ascii="Times New Roman" w:hAnsi="Times New Roman" w:cs="Times New Roman"/>
          </w:rPr>
          <w:t>пунктом 40.6</w:t>
        </w:r>
      </w:hyperlink>
      <w:r w:rsidRPr="004C3091">
        <w:rPr>
          <w:rFonts w:ascii="Times New Roman" w:hAnsi="Times New Roman" w:cs="Times New Roman"/>
        </w:rPr>
        <w:t xml:space="preserve"> настоящих Правил, прилагаются: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а) копия технических условий, выданных владельцу ранее присоединенных энергопринимающих устройств;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б) копия технических условий, выданных владельцем ранее присоединенных энергопринимающих устройств лицу, </w:t>
      </w:r>
      <w:proofErr w:type="spellStart"/>
      <w:r w:rsidRPr="004C3091">
        <w:rPr>
          <w:rFonts w:ascii="Times New Roman" w:hAnsi="Times New Roman" w:cs="Times New Roman"/>
        </w:rPr>
        <w:t>энергопринимающие</w:t>
      </w:r>
      <w:proofErr w:type="spellEnd"/>
      <w:r w:rsidRPr="004C3091">
        <w:rPr>
          <w:rFonts w:ascii="Times New Roman" w:hAnsi="Times New Roman" w:cs="Times New Roman"/>
        </w:rPr>
        <w:t xml:space="preserve"> устройства которого планируется присоединить к объектам электросетевого хозяйства владельца ранее присоединенных энергопринимающих устройств;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9" w:name="P1381"/>
      <w:bookmarkEnd w:id="9"/>
      <w:r w:rsidRPr="004C3091">
        <w:rPr>
          <w:rFonts w:ascii="Times New Roman" w:hAnsi="Times New Roman" w:cs="Times New Roman"/>
        </w:rPr>
        <w:t xml:space="preserve">в) копия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Pr="004C3091">
        <w:rPr>
          <w:rFonts w:ascii="Times New Roman" w:hAnsi="Times New Roman" w:cs="Times New Roman"/>
        </w:rPr>
        <w:t>энергопринимающими</w:t>
      </w:r>
      <w:proofErr w:type="spellEnd"/>
      <w:r w:rsidRPr="004C3091">
        <w:rPr>
          <w:rFonts w:ascii="Times New Roman" w:hAnsi="Times New Roman" w:cs="Times New Roman"/>
        </w:rPr>
        <w:t xml:space="preserve"> устройствами в рамках опосредованного присоединения.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40(7)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52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40(8). В соглашении, указанном в </w:t>
      </w:r>
      <w:hyperlink w:anchor="P1381" w:history="1">
        <w:r w:rsidRPr="004C3091">
          <w:rPr>
            <w:rFonts w:ascii="Times New Roman" w:hAnsi="Times New Roman" w:cs="Times New Roman"/>
          </w:rPr>
          <w:t>подпункте "в" пункта 40.7</w:t>
        </w:r>
      </w:hyperlink>
      <w:r w:rsidRPr="004C3091">
        <w:rPr>
          <w:rFonts w:ascii="Times New Roman" w:hAnsi="Times New Roman" w:cs="Times New Roman"/>
        </w:rPr>
        <w:t xml:space="preserve"> настоящих Правил, предусматриваются следующие условия: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а) величина мощности, перераспределяемой в рамках опосредованного присоединения между принадлежащими сторонам </w:t>
      </w:r>
      <w:proofErr w:type="spellStart"/>
      <w:r w:rsidRPr="004C3091">
        <w:rPr>
          <w:rFonts w:ascii="Times New Roman" w:hAnsi="Times New Roman" w:cs="Times New Roman"/>
        </w:rPr>
        <w:t>энергопринимающими</w:t>
      </w:r>
      <w:proofErr w:type="spellEnd"/>
      <w:r w:rsidRPr="004C3091">
        <w:rPr>
          <w:rFonts w:ascii="Times New Roman" w:hAnsi="Times New Roman" w:cs="Times New Roman"/>
        </w:rPr>
        <w:t xml:space="preserve"> устройствами;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б) порядок компенсации сторонами опосредованного присоединения потерь электрической </w:t>
      </w:r>
      <w:proofErr w:type="gramStart"/>
      <w:r w:rsidRPr="004C3091">
        <w:rPr>
          <w:rFonts w:ascii="Times New Roman" w:hAnsi="Times New Roman" w:cs="Times New Roman"/>
        </w:rPr>
        <w:t>энергии</w:t>
      </w:r>
      <w:proofErr w:type="gramEnd"/>
      <w:r w:rsidRPr="004C3091">
        <w:rPr>
          <w:rFonts w:ascii="Times New Roman" w:hAnsi="Times New Roman" w:cs="Times New Roman"/>
        </w:rPr>
        <w:t xml:space="preserve"> в электрических сетях владельца ранее присоединенных энергопринимающих устройств.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(п. 40(8) </w:t>
      </w:r>
      <w:proofErr w:type="gramStart"/>
      <w:r w:rsidRPr="004C3091">
        <w:rPr>
          <w:rFonts w:ascii="Times New Roman" w:hAnsi="Times New Roman" w:cs="Times New Roman"/>
        </w:rPr>
        <w:t>введен</w:t>
      </w:r>
      <w:proofErr w:type="gramEnd"/>
      <w:r w:rsidRPr="004C3091">
        <w:rPr>
          <w:rFonts w:ascii="Times New Roman" w:hAnsi="Times New Roman" w:cs="Times New Roman"/>
        </w:rPr>
        <w:t xml:space="preserve"> </w:t>
      </w:r>
      <w:hyperlink r:id="rId53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40(9). Уведомление об опосредованном присоединении и прилагаемые к нему документы, предусмотренные </w:t>
      </w:r>
      <w:hyperlink w:anchor="P1378" w:history="1">
        <w:r w:rsidRPr="004C3091">
          <w:rPr>
            <w:rFonts w:ascii="Times New Roman" w:hAnsi="Times New Roman" w:cs="Times New Roman"/>
          </w:rPr>
          <w:t>пунктом 40.7</w:t>
        </w:r>
      </w:hyperlink>
      <w:r w:rsidRPr="004C3091">
        <w:rPr>
          <w:rFonts w:ascii="Times New Roman" w:hAnsi="Times New Roman" w:cs="Times New Roman"/>
        </w:rPr>
        <w:t xml:space="preserve"> настоящих Правил, направляются в сетевую организацию не </w:t>
      </w:r>
      <w:proofErr w:type="gramStart"/>
      <w:r w:rsidRPr="004C3091">
        <w:rPr>
          <w:rFonts w:ascii="Times New Roman" w:hAnsi="Times New Roman" w:cs="Times New Roman"/>
        </w:rPr>
        <w:t>позднее</w:t>
      </w:r>
      <w:proofErr w:type="gramEnd"/>
      <w:r w:rsidRPr="004C3091">
        <w:rPr>
          <w:rFonts w:ascii="Times New Roman" w:hAnsi="Times New Roman" w:cs="Times New Roman"/>
        </w:rPr>
        <w:t xml:space="preserve"> чем за 30 дней до планируемой даты фактического присоединения энергопринимающих устройств к объектам электросетевого хозяйства способом, позволяющим установить дату отправки и получения уведомления.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документов.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C3091">
        <w:rPr>
          <w:rFonts w:ascii="Times New Roman" w:hAnsi="Times New Roman" w:cs="Times New Roman"/>
        </w:rPr>
        <w:t xml:space="preserve">Сетевая организация отказывает в согласовании опосредованного присоединения в случае,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устройств, в частности к превышению величины максимальной мощности, </w:t>
      </w:r>
      <w:r w:rsidRPr="004C3091">
        <w:rPr>
          <w:rFonts w:ascii="Times New Roman" w:hAnsi="Times New Roman" w:cs="Times New Roman"/>
        </w:rPr>
        <w:lastRenderedPageBreak/>
        <w:t>указанной в технических условиях, выданных владельцу ранее присоединенных энергопринимающих устройств.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40(9) введен </w:t>
      </w:r>
      <w:hyperlink r:id="rId54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 xml:space="preserve">40(10). </w:t>
      </w:r>
      <w:proofErr w:type="gramStart"/>
      <w:r w:rsidRPr="004C3091">
        <w:rPr>
          <w:rFonts w:ascii="Times New Roman" w:hAnsi="Times New Roman" w:cs="Times New Roman"/>
        </w:rPr>
        <w:t>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присоединения, а также заявление на переоформление документов о технологическом присоединении в порядке, предусмотренном настоящими Правилами.</w:t>
      </w:r>
      <w:proofErr w:type="gramEnd"/>
    </w:p>
    <w:p w:rsidR="004C3091" w:rsidRPr="004C3091" w:rsidRDefault="004C3091" w:rsidP="004C30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C3091">
        <w:rPr>
          <w:rFonts w:ascii="Times New Roman" w:hAnsi="Times New Roman" w:cs="Times New Roman"/>
        </w:rPr>
        <w:t>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</w:t>
      </w:r>
      <w:proofErr w:type="gramStart"/>
      <w:r w:rsidRPr="004C3091">
        <w:rPr>
          <w:rFonts w:ascii="Times New Roman" w:hAnsi="Times New Roman" w:cs="Times New Roman"/>
        </w:rPr>
        <w:t>.</w:t>
      </w:r>
      <w:proofErr w:type="gramEnd"/>
      <w:r w:rsidRPr="004C3091">
        <w:rPr>
          <w:rFonts w:ascii="Times New Roman" w:hAnsi="Times New Roman" w:cs="Times New Roman"/>
        </w:rPr>
        <w:t xml:space="preserve"> (</w:t>
      </w:r>
      <w:proofErr w:type="gramStart"/>
      <w:r w:rsidRPr="004C3091">
        <w:rPr>
          <w:rFonts w:ascii="Times New Roman" w:hAnsi="Times New Roman" w:cs="Times New Roman"/>
        </w:rPr>
        <w:t>п</w:t>
      </w:r>
      <w:proofErr w:type="gramEnd"/>
      <w:r w:rsidRPr="004C3091">
        <w:rPr>
          <w:rFonts w:ascii="Times New Roman" w:hAnsi="Times New Roman" w:cs="Times New Roman"/>
        </w:rPr>
        <w:t xml:space="preserve">. 40(10) введен </w:t>
      </w:r>
      <w:hyperlink r:id="rId55" w:history="1">
        <w:r w:rsidRPr="004C3091">
          <w:rPr>
            <w:rFonts w:ascii="Times New Roman" w:hAnsi="Times New Roman" w:cs="Times New Roman"/>
          </w:rPr>
          <w:t>Постановлением</w:t>
        </w:r>
      </w:hyperlink>
      <w:r w:rsidRPr="004C3091">
        <w:rPr>
          <w:rFonts w:ascii="Times New Roman" w:hAnsi="Times New Roman" w:cs="Times New Roman"/>
        </w:rPr>
        <w:t xml:space="preserve"> Правительства РФ от 13.04.2015 N 350)</w:t>
      </w:r>
      <w:bookmarkStart w:id="10" w:name="_GoBack"/>
      <w:bookmarkEnd w:id="10"/>
    </w:p>
    <w:p w:rsidR="00A83E56" w:rsidRPr="004C3091" w:rsidRDefault="00A83E56"/>
    <w:sectPr w:rsidR="00A83E56" w:rsidRPr="004C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1"/>
    <w:rsid w:val="00015769"/>
    <w:rsid w:val="00022A41"/>
    <w:rsid w:val="00023CBE"/>
    <w:rsid w:val="0006472F"/>
    <w:rsid w:val="00074A6D"/>
    <w:rsid w:val="00091A43"/>
    <w:rsid w:val="000A6AA2"/>
    <w:rsid w:val="000D51CB"/>
    <w:rsid w:val="000F2CC1"/>
    <w:rsid w:val="000F6263"/>
    <w:rsid w:val="00101615"/>
    <w:rsid w:val="00105313"/>
    <w:rsid w:val="0012114C"/>
    <w:rsid w:val="0013488D"/>
    <w:rsid w:val="00176D3E"/>
    <w:rsid w:val="001A4756"/>
    <w:rsid w:val="001A4EA4"/>
    <w:rsid w:val="00213DDC"/>
    <w:rsid w:val="00235128"/>
    <w:rsid w:val="00245B43"/>
    <w:rsid w:val="00256D0D"/>
    <w:rsid w:val="002806BA"/>
    <w:rsid w:val="00281B62"/>
    <w:rsid w:val="002A7E93"/>
    <w:rsid w:val="002E68AD"/>
    <w:rsid w:val="0031734B"/>
    <w:rsid w:val="0034004C"/>
    <w:rsid w:val="003730CA"/>
    <w:rsid w:val="00374249"/>
    <w:rsid w:val="003A6A1A"/>
    <w:rsid w:val="003C0F09"/>
    <w:rsid w:val="003D51B9"/>
    <w:rsid w:val="00431CEE"/>
    <w:rsid w:val="004528F0"/>
    <w:rsid w:val="00470C44"/>
    <w:rsid w:val="00480C73"/>
    <w:rsid w:val="00497105"/>
    <w:rsid w:val="004A626F"/>
    <w:rsid w:val="004A7699"/>
    <w:rsid w:val="004C1999"/>
    <w:rsid w:val="004C3091"/>
    <w:rsid w:val="004E1A31"/>
    <w:rsid w:val="0050784B"/>
    <w:rsid w:val="005648A2"/>
    <w:rsid w:val="00580082"/>
    <w:rsid w:val="005829B9"/>
    <w:rsid w:val="005930DA"/>
    <w:rsid w:val="00595E6D"/>
    <w:rsid w:val="005B2131"/>
    <w:rsid w:val="005C028D"/>
    <w:rsid w:val="005C4BD2"/>
    <w:rsid w:val="005D4DD4"/>
    <w:rsid w:val="005F7B42"/>
    <w:rsid w:val="00605E9B"/>
    <w:rsid w:val="0064747A"/>
    <w:rsid w:val="00660A63"/>
    <w:rsid w:val="006B2C59"/>
    <w:rsid w:val="006B6B89"/>
    <w:rsid w:val="006D54B2"/>
    <w:rsid w:val="0070532C"/>
    <w:rsid w:val="00726F31"/>
    <w:rsid w:val="0073380A"/>
    <w:rsid w:val="00734853"/>
    <w:rsid w:val="00744BD0"/>
    <w:rsid w:val="00747CA3"/>
    <w:rsid w:val="007606FD"/>
    <w:rsid w:val="00764BF6"/>
    <w:rsid w:val="00772EBB"/>
    <w:rsid w:val="007833C3"/>
    <w:rsid w:val="00787C0B"/>
    <w:rsid w:val="00793263"/>
    <w:rsid w:val="007B2DD1"/>
    <w:rsid w:val="007D18B3"/>
    <w:rsid w:val="007D73E5"/>
    <w:rsid w:val="007E17AF"/>
    <w:rsid w:val="008032B7"/>
    <w:rsid w:val="008043DD"/>
    <w:rsid w:val="008218C3"/>
    <w:rsid w:val="0082594D"/>
    <w:rsid w:val="00847BE3"/>
    <w:rsid w:val="00852BDD"/>
    <w:rsid w:val="00856C54"/>
    <w:rsid w:val="0088192E"/>
    <w:rsid w:val="008914E2"/>
    <w:rsid w:val="008A254B"/>
    <w:rsid w:val="008D06F4"/>
    <w:rsid w:val="008E5197"/>
    <w:rsid w:val="008F168C"/>
    <w:rsid w:val="00902A0E"/>
    <w:rsid w:val="00913648"/>
    <w:rsid w:val="00945A27"/>
    <w:rsid w:val="00963AED"/>
    <w:rsid w:val="009666B9"/>
    <w:rsid w:val="00971F55"/>
    <w:rsid w:val="009A3F08"/>
    <w:rsid w:val="009C6DDB"/>
    <w:rsid w:val="009D4B04"/>
    <w:rsid w:val="009D7DB8"/>
    <w:rsid w:val="009E7770"/>
    <w:rsid w:val="00A00DF3"/>
    <w:rsid w:val="00A1568A"/>
    <w:rsid w:val="00A60B81"/>
    <w:rsid w:val="00A73555"/>
    <w:rsid w:val="00A83E56"/>
    <w:rsid w:val="00AC0DEA"/>
    <w:rsid w:val="00AD2ED6"/>
    <w:rsid w:val="00AD5904"/>
    <w:rsid w:val="00AE75B7"/>
    <w:rsid w:val="00B2394F"/>
    <w:rsid w:val="00B86374"/>
    <w:rsid w:val="00BA0041"/>
    <w:rsid w:val="00BA3F81"/>
    <w:rsid w:val="00BA497D"/>
    <w:rsid w:val="00BD370C"/>
    <w:rsid w:val="00C2717B"/>
    <w:rsid w:val="00C41533"/>
    <w:rsid w:val="00C4468A"/>
    <w:rsid w:val="00C54F88"/>
    <w:rsid w:val="00CA479D"/>
    <w:rsid w:val="00CA5F7B"/>
    <w:rsid w:val="00CC764D"/>
    <w:rsid w:val="00D06D45"/>
    <w:rsid w:val="00D23A22"/>
    <w:rsid w:val="00D252C0"/>
    <w:rsid w:val="00D27376"/>
    <w:rsid w:val="00D4266A"/>
    <w:rsid w:val="00D43706"/>
    <w:rsid w:val="00D54E0D"/>
    <w:rsid w:val="00DB7065"/>
    <w:rsid w:val="00E2694A"/>
    <w:rsid w:val="00E27767"/>
    <w:rsid w:val="00E32729"/>
    <w:rsid w:val="00E33E91"/>
    <w:rsid w:val="00E363F0"/>
    <w:rsid w:val="00E4014A"/>
    <w:rsid w:val="00E64D54"/>
    <w:rsid w:val="00E72EE9"/>
    <w:rsid w:val="00E81F41"/>
    <w:rsid w:val="00E8692B"/>
    <w:rsid w:val="00E92940"/>
    <w:rsid w:val="00E96E31"/>
    <w:rsid w:val="00EC42F3"/>
    <w:rsid w:val="00EE3879"/>
    <w:rsid w:val="00EE7068"/>
    <w:rsid w:val="00F021E5"/>
    <w:rsid w:val="00F0617E"/>
    <w:rsid w:val="00F6213E"/>
    <w:rsid w:val="00F93A86"/>
    <w:rsid w:val="00FA7906"/>
    <w:rsid w:val="00FB64F8"/>
    <w:rsid w:val="00FD32F1"/>
    <w:rsid w:val="00FD4500"/>
    <w:rsid w:val="00FE17D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D601B32D3CEA468ED5E90B5C31F9B6D08166698C0F0D134AD52FD86C9C5ABE96541121377FE4241E4H" TargetMode="External"/><Relationship Id="rId18" Type="http://schemas.openxmlformats.org/officeDocument/2006/relationships/hyperlink" Target="consultantplus://offline/ref=BF8D601B32D3CEA468ED5E90B5C31F9B6E0D10609AC7F0D134AD52FD86C9C5ABE96541121377FE4241EFH" TargetMode="External"/><Relationship Id="rId26" Type="http://schemas.openxmlformats.org/officeDocument/2006/relationships/hyperlink" Target="consultantplus://offline/ref=BF8D601B32D3CEA468ED5E90B5C31F9B6E0512609ECEF0D134AD52FD86C9C5ABE96541121376F64241E3H" TargetMode="External"/><Relationship Id="rId39" Type="http://schemas.openxmlformats.org/officeDocument/2006/relationships/hyperlink" Target="consultantplus://offline/ref=BF8D601B32D3CEA468ED5E90B5C31F9B6E0C13669CCFF0D134AD52FD86C9C5ABE96541121377FE4541E7H" TargetMode="External"/><Relationship Id="rId21" Type="http://schemas.openxmlformats.org/officeDocument/2006/relationships/hyperlink" Target="consultantplus://offline/ref=BF8D601B32D3CEA468ED5E90B5C31F9B6E0512609ECEF0D134AD52FD86C9C5ABE96541121376F64241E4H" TargetMode="External"/><Relationship Id="rId34" Type="http://schemas.openxmlformats.org/officeDocument/2006/relationships/hyperlink" Target="consultantplus://offline/ref=BF8D601B32D3CEA468ED5E90B5C31F9B6D08166698C0F0D134AD52FD86C9C5ABE96541121377FE4741E0H" TargetMode="External"/><Relationship Id="rId42" Type="http://schemas.openxmlformats.org/officeDocument/2006/relationships/hyperlink" Target="consultantplus://offline/ref=BF8D601B32D3CEA468ED5E90B5C31F9B6E0C13669CCFF0D134AD52FD86C9C5ABE96541121377FE4541E7H" TargetMode="External"/><Relationship Id="rId47" Type="http://schemas.openxmlformats.org/officeDocument/2006/relationships/hyperlink" Target="consultantplus://offline/ref=BF8D601B32D3CEA468ED5E90B5C31F9B6D08166698C0F0D134AD52FD86C9C5ABE96541121377FE4541E0H" TargetMode="External"/><Relationship Id="rId50" Type="http://schemas.openxmlformats.org/officeDocument/2006/relationships/hyperlink" Target="consultantplus://offline/ref=BF8D601B32D3CEA468ED5E90B5C31F9B6D0A1D6198C2F0D134AD52FD86C9C5ABE96541121377FE4241E2H" TargetMode="External"/><Relationship Id="rId55" Type="http://schemas.openxmlformats.org/officeDocument/2006/relationships/hyperlink" Target="consultantplus://offline/ref=BF8D601B32D3CEA468ED5E90B5C31F9B6D0A1D6198C2F0D134AD52FD86C9C5ABE96541121377FE4041E6H" TargetMode="External"/><Relationship Id="rId7" Type="http://schemas.openxmlformats.org/officeDocument/2006/relationships/hyperlink" Target="consultantplus://offline/ref=BF8D601B32D3CEA468ED5E90B5C31F9B6E0D10609AC7F0D134AD52FD86C9C5ABE96541121377FE4241E3H" TargetMode="External"/><Relationship Id="rId12" Type="http://schemas.openxmlformats.org/officeDocument/2006/relationships/hyperlink" Target="consultantplus://offline/ref=BF8D601B32D3CEA468ED5E90B5C31F9B6E0C13669FC6F0D134AD52FD86C9C5ABE96541121377FE4141E2H" TargetMode="External"/><Relationship Id="rId17" Type="http://schemas.openxmlformats.org/officeDocument/2006/relationships/hyperlink" Target="consultantplus://offline/ref=BF8D601B32D3CEA468ED5E90B5C31F9B6D0815619EC4F0D134AD52FD86C9C5ABE96541121377FE4041EEH" TargetMode="External"/><Relationship Id="rId25" Type="http://schemas.openxmlformats.org/officeDocument/2006/relationships/hyperlink" Target="consultantplus://offline/ref=BF8D601B32D3CEA468ED5E90B5C31F9B6D08166698C0F0D134AD52FD86C9C5ABE96541121377FE4041E4H" TargetMode="External"/><Relationship Id="rId33" Type="http://schemas.openxmlformats.org/officeDocument/2006/relationships/hyperlink" Target="consultantplus://offline/ref=BF8D601B32D3CEA468ED5E90B5C31F9B6D08166698C0F0D134AD52FD86C9C5ABE96541121377FE4741E4H" TargetMode="External"/><Relationship Id="rId38" Type="http://schemas.openxmlformats.org/officeDocument/2006/relationships/hyperlink" Target="consultantplus://offline/ref=BF8D601B32D3CEA468ED5E90B5C31F9B6E0512609ECEF0D134AD52FD86C9C5ABE96541121376F64241E1H" TargetMode="External"/><Relationship Id="rId46" Type="http://schemas.openxmlformats.org/officeDocument/2006/relationships/hyperlink" Target="consultantplus://offline/ref=BF8D601B32D3CEA468ED5E90B5C31F9B6D08166698C0F0D134AD52FD86C9C5ABE96541121377FE4641E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D601B32D3CEA468ED5E90B5C31F9B6E0C126498C6F0D134AD52FD86C9C5ABE96541121377FE4241E7H" TargetMode="External"/><Relationship Id="rId20" Type="http://schemas.openxmlformats.org/officeDocument/2006/relationships/hyperlink" Target="consultantplus://offline/ref=BF8D601B32D3CEA468ED5E90B5C31F9B6D08166698C0F0D134AD52FD86C9C5ABE96541121377FE4141EEH" TargetMode="External"/><Relationship Id="rId29" Type="http://schemas.openxmlformats.org/officeDocument/2006/relationships/hyperlink" Target="consultantplus://offline/ref=BF8D601B32D3CEA468ED5E90B5C31F9B6E0C13669CCFF0D134AD52FD86C9C5ABE96541121377FE4641EFH" TargetMode="External"/><Relationship Id="rId41" Type="http://schemas.openxmlformats.org/officeDocument/2006/relationships/hyperlink" Target="consultantplus://offline/ref=BF8D601B32D3CEA468ED5E90B5C31F9B6E0512609ECEF0D134AD52FD86C9C5ABE96541121376F64241E1H" TargetMode="External"/><Relationship Id="rId54" Type="http://schemas.openxmlformats.org/officeDocument/2006/relationships/hyperlink" Target="consultantplus://offline/ref=BF8D601B32D3CEA468ED5E90B5C31F9B6D0A1D6198C2F0D134AD52FD86C9C5ABE96541121377FE4141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D601B32D3CEA468ED5E90B5C31F9B6D0E15649FC6F0D134AD52FD86C9C5ABE96541121377FF4541EEH" TargetMode="External"/><Relationship Id="rId11" Type="http://schemas.openxmlformats.org/officeDocument/2006/relationships/hyperlink" Target="consultantplus://offline/ref=BF8D601B32D3CEA468ED5E90B5C31F9B6E0C13669CCFF0D134AD52FD86C9C5ABE96541121377FE4641E1H" TargetMode="External"/><Relationship Id="rId24" Type="http://schemas.openxmlformats.org/officeDocument/2006/relationships/hyperlink" Target="consultantplus://offline/ref=BF8D601B32D3CEA468ED5E90B5C31F9B6E0512609ECEF0D134AD52FD86C9C5ABE96541121376F64241E3H" TargetMode="External"/><Relationship Id="rId32" Type="http://schemas.openxmlformats.org/officeDocument/2006/relationships/hyperlink" Target="consultantplus://offline/ref=BF8D601B32D3CEA468ED5E90B5C31F9B6D08166698C0F0D134AD52FD86C9C5ABE96541121377FE4041E1H" TargetMode="External"/><Relationship Id="rId37" Type="http://schemas.openxmlformats.org/officeDocument/2006/relationships/hyperlink" Target="consultantplus://offline/ref=BF8D601B32D3CEA468ED5E90B5C31F9B6E0512609ECEF0D134AD52FD86C9C5ABE96541121376F64241E1H" TargetMode="External"/><Relationship Id="rId40" Type="http://schemas.openxmlformats.org/officeDocument/2006/relationships/hyperlink" Target="consultantplus://offline/ref=BF8D601B32D3CEA468ED5E90B5C31F9B6E0C13669CCFF0D134AD52FD86C9C5ABE96541121377FE4541E7H" TargetMode="External"/><Relationship Id="rId45" Type="http://schemas.openxmlformats.org/officeDocument/2006/relationships/hyperlink" Target="consultantplus://offline/ref=BF8D601B32D3CEA468ED5E90B5C31F9B6D0A1D6198C2F0D134AD52FD86C9C5ABE96541121377FE4241E5H" TargetMode="External"/><Relationship Id="rId53" Type="http://schemas.openxmlformats.org/officeDocument/2006/relationships/hyperlink" Target="consultantplus://offline/ref=BF8D601B32D3CEA468ED5E90B5C31F9B6D0A1D6198C2F0D134AD52FD86C9C5ABE96541121377FE4141E3H" TargetMode="External"/><Relationship Id="rId5" Type="http://schemas.openxmlformats.org/officeDocument/2006/relationships/hyperlink" Target="consultantplus://offline/ref=BF8D601B32D3CEA468ED5E90B5C31F9B6E0C13669CCFF0D134AD52FD86C9C5ABE96541121377FE4641E5H" TargetMode="External"/><Relationship Id="rId15" Type="http://schemas.openxmlformats.org/officeDocument/2006/relationships/hyperlink" Target="consultantplus://offline/ref=BF8D601B32D3CEA468ED5E90B5C31F9B6D0815619EC4F0D134AD52FD86C9C5ABE96541121377FE4141EFH" TargetMode="External"/><Relationship Id="rId23" Type="http://schemas.openxmlformats.org/officeDocument/2006/relationships/hyperlink" Target="consultantplus://offline/ref=BF8D601B32D3CEA468ED5E90B5C31F9B6D08166698C0F0D134AD52FD86C9C5ABE96541121377FE4041E7H" TargetMode="External"/><Relationship Id="rId28" Type="http://schemas.openxmlformats.org/officeDocument/2006/relationships/hyperlink" Target="consultantplus://offline/ref=BF8D601B32D3CEA468ED5E90B5C31F9B6D08166698C0F0D134AD52FD86C9C5ABE96541121377FE4041E3H" TargetMode="External"/><Relationship Id="rId36" Type="http://schemas.openxmlformats.org/officeDocument/2006/relationships/hyperlink" Target="consultantplus://offline/ref=BF8D601B32D3CEA468ED5E90B5C31F9B6E0F14679AC5F0D134AD52FD86C9C5ABE96541121377FE4641E4H" TargetMode="External"/><Relationship Id="rId49" Type="http://schemas.openxmlformats.org/officeDocument/2006/relationships/hyperlink" Target="consultantplus://offline/ref=BF8D601B32D3CEA468ED5E90B5C31F9B6D0A1D6198C2F0D134AD52FD86C9C5ABE96541121377FE4241E4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F8D601B32D3CEA468ED5E90B5C31F9B6E0C13669CCFF0D134AD52FD86C9C5ABE96541121377FE4641E1H" TargetMode="External"/><Relationship Id="rId19" Type="http://schemas.openxmlformats.org/officeDocument/2006/relationships/hyperlink" Target="consultantplus://offline/ref=BF8D601B32D3CEA468ED5E90B5C31F9B6E0512609ECEF0D134AD52FD86C9C5ABE96541121376F64241E4H" TargetMode="External"/><Relationship Id="rId31" Type="http://schemas.openxmlformats.org/officeDocument/2006/relationships/hyperlink" Target="consultantplus://offline/ref=BF8D601B32D3CEA468ED5E90B5C31F9B6E0C13669CCFF0D134AD52FD86C9C5ABE96541121377FE4641EEH" TargetMode="External"/><Relationship Id="rId44" Type="http://schemas.openxmlformats.org/officeDocument/2006/relationships/hyperlink" Target="consultantplus://offline/ref=BF8D601B32D3CEA468ED5E90B5C31F9B6E0512609ECEF0D134AD52FD86C9C5ABE96541121376F64241E1H" TargetMode="External"/><Relationship Id="rId52" Type="http://schemas.openxmlformats.org/officeDocument/2006/relationships/hyperlink" Target="consultantplus://offline/ref=BF8D601B32D3CEA468ED5E90B5C31F9B6D0A1D6198C2F0D134AD52FD86C9C5ABE96541121377FE4141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5E90B5C31F9B6E0C13669CCFF0D134AD52FD86C9C5ABE96541121377FE4641E1H" TargetMode="External"/><Relationship Id="rId14" Type="http://schemas.openxmlformats.org/officeDocument/2006/relationships/hyperlink" Target="consultantplus://offline/ref=BF8D601B32D3CEA468ED5E90B5C31F9B6E0C126498C6F0D134AD52FD86C9C5ABE96541121377FE4241E7H" TargetMode="External"/><Relationship Id="rId22" Type="http://schemas.openxmlformats.org/officeDocument/2006/relationships/hyperlink" Target="consultantplus://offline/ref=BF8D601B32D3CEA468ED5E90B5C31F9B6E0512609ECEF0D134AD52FD86C9C5ABE96541121376F64241E4H" TargetMode="External"/><Relationship Id="rId27" Type="http://schemas.openxmlformats.org/officeDocument/2006/relationships/hyperlink" Target="consultantplus://offline/ref=BF8D601B32D3CEA468ED5E90B5C31F9B6E0512609ECEF0D134AD52FD86C9C5ABE96541121376F64241E3H" TargetMode="External"/><Relationship Id="rId30" Type="http://schemas.openxmlformats.org/officeDocument/2006/relationships/hyperlink" Target="consultantplus://offline/ref=BF8D601B32D3CEA468ED5E90B5C31F9B6D0A1D6198C2F0D134AD52FD86C9C5ABE96541121377FE4241E7H" TargetMode="External"/><Relationship Id="rId35" Type="http://schemas.openxmlformats.org/officeDocument/2006/relationships/hyperlink" Target="consultantplus://offline/ref=BF8D601B32D3CEA468ED5E90B5C31F9B6D08166698C0F0D134AD52FD86C9C5ABE96541121377FE4641E5H" TargetMode="External"/><Relationship Id="rId43" Type="http://schemas.openxmlformats.org/officeDocument/2006/relationships/hyperlink" Target="consultantplus://offline/ref=BF8D601B32D3CEA468ED5E90B5C31F9B6E0512609ECEF0D134AD52FD86C9C5ABE96541121376F64241E1H" TargetMode="External"/><Relationship Id="rId48" Type="http://schemas.openxmlformats.org/officeDocument/2006/relationships/hyperlink" Target="consultantplus://offline/ref=BF8D601B32D3CEA468ED5E90B5C31F9B6D08166698C0F0D134AD52FD86C9C5ABE96541121377FE4441E7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F8D601B32D3CEA468ED5E90B5C31F9B6E0C13669CCFF0D134AD52FD86C9C5ABE96541121377FE4641E2H" TargetMode="External"/><Relationship Id="rId51" Type="http://schemas.openxmlformats.org/officeDocument/2006/relationships/hyperlink" Target="consultantplus://offline/ref=BF8D601B32D3CEA468ED5E90B5C31F9B6D0A1D6198C2F0D134AD52FD86C9C5ABE96541121377FE4241E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1</cp:revision>
  <dcterms:created xsi:type="dcterms:W3CDTF">2018-10-17T10:09:00Z</dcterms:created>
  <dcterms:modified xsi:type="dcterms:W3CDTF">2018-10-17T10:13:00Z</dcterms:modified>
</cp:coreProperties>
</file>